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35F6" w14:textId="458F73E9" w:rsidR="00E4146A" w:rsidRPr="0061789C" w:rsidRDefault="00E4146A" w:rsidP="00E4146A">
      <w:pPr>
        <w:pStyle w:val="NormalWeb"/>
        <w:shd w:val="clear" w:color="auto" w:fill="FFFFFF"/>
        <w:spacing w:before="0" w:beforeAutospacing="0" w:after="0" w:afterAutospacing="0"/>
        <w:ind w:right="-733"/>
        <w:rPr>
          <w:rFonts w:ascii="Verdana" w:hAnsi="Verdana" w:cstheme="minorHAnsi"/>
          <w:b/>
          <w:sz w:val="36"/>
          <w:szCs w:val="36"/>
          <w:lang w:val="en"/>
        </w:rPr>
      </w:pPr>
      <w:r w:rsidRPr="0061789C">
        <w:rPr>
          <w:rFonts w:ascii="Verdana" w:hAnsi="Verdana" w:cstheme="minorHAnsi"/>
          <w:b/>
          <w:sz w:val="36"/>
          <w:szCs w:val="36"/>
          <w:lang w:val="en"/>
        </w:rPr>
        <w:t>Annual Procurement Activity Plan 20</w:t>
      </w:r>
      <w:r w:rsidR="004A7E62" w:rsidRPr="004A7E62">
        <w:rPr>
          <w:rFonts w:ascii="Verdana" w:hAnsi="Verdana" w:cstheme="minorHAnsi"/>
          <w:b/>
          <w:sz w:val="36"/>
          <w:szCs w:val="36"/>
          <w:lang w:val="en"/>
        </w:rPr>
        <w:t>2</w:t>
      </w:r>
      <w:r w:rsidR="0033437C">
        <w:rPr>
          <w:rFonts w:ascii="Verdana" w:hAnsi="Verdana" w:cstheme="minorHAnsi"/>
          <w:b/>
          <w:sz w:val="36"/>
          <w:szCs w:val="36"/>
          <w:lang w:val="en"/>
        </w:rPr>
        <w:t>5</w:t>
      </w:r>
      <w:r w:rsidR="00B72B87">
        <w:rPr>
          <w:rFonts w:ascii="Verdana" w:hAnsi="Verdana" w:cstheme="minorHAnsi"/>
          <w:b/>
          <w:sz w:val="36"/>
          <w:szCs w:val="36"/>
          <w:lang w:val="en"/>
        </w:rPr>
        <w:t>/2</w:t>
      </w:r>
      <w:r w:rsidR="0033437C">
        <w:rPr>
          <w:rFonts w:ascii="Verdana" w:hAnsi="Verdana" w:cstheme="minorHAnsi"/>
          <w:b/>
          <w:sz w:val="36"/>
          <w:szCs w:val="36"/>
          <w:lang w:val="en"/>
        </w:rPr>
        <w:t>6</w:t>
      </w:r>
    </w:p>
    <w:p w14:paraId="6DC3FF3F" w14:textId="77777777" w:rsidR="00E4146A" w:rsidRPr="0061789C" w:rsidRDefault="00E4146A" w:rsidP="00E4146A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sz w:val="22"/>
          <w:szCs w:val="22"/>
          <w:lang w:val="en"/>
        </w:rPr>
      </w:pPr>
    </w:p>
    <w:p w14:paraId="13240EC6" w14:textId="4519103D" w:rsidR="00E4146A" w:rsidRPr="0061789C" w:rsidRDefault="00CD3BEC" w:rsidP="00CD3BEC">
      <w:pPr>
        <w:pStyle w:val="NormalWeb"/>
        <w:shd w:val="clear" w:color="auto" w:fill="FFFFFF"/>
        <w:spacing w:before="0" w:beforeAutospacing="0" w:after="0" w:afterAutospacing="0"/>
        <w:ind w:right="260"/>
        <w:jc w:val="both"/>
        <w:rPr>
          <w:rFonts w:ascii="Verdana" w:hAnsi="Verdana" w:cstheme="minorHAnsi"/>
          <w:sz w:val="22"/>
          <w:szCs w:val="22"/>
          <w:lang w:val="en"/>
        </w:rPr>
      </w:pPr>
      <w:r>
        <w:rPr>
          <w:rFonts w:ascii="Verdana" w:hAnsi="Verdana" w:cstheme="minorHAnsi"/>
          <w:sz w:val="22"/>
          <w:szCs w:val="22"/>
          <w:lang w:val="en"/>
        </w:rPr>
        <w:t xml:space="preserve">Benalla Health is </w:t>
      </w:r>
      <w:r w:rsidR="00E4146A" w:rsidRPr="0061789C">
        <w:rPr>
          <w:rFonts w:ascii="Verdana" w:hAnsi="Verdana" w:cstheme="minorHAnsi"/>
          <w:sz w:val="22"/>
          <w:szCs w:val="22"/>
          <w:lang w:val="en"/>
        </w:rPr>
        <w:t>looking to develop long term partnerships with suppliers that are adaptable and innovative, who take accountability, and who can help deliver real and lasting value.</w:t>
      </w:r>
    </w:p>
    <w:p w14:paraId="69577135" w14:textId="77777777" w:rsidR="00E4146A" w:rsidRPr="0061789C" w:rsidRDefault="00E4146A" w:rsidP="00CD3BEC">
      <w:pPr>
        <w:pStyle w:val="NormalWeb"/>
        <w:shd w:val="clear" w:color="auto" w:fill="FFFFFF"/>
        <w:spacing w:before="0" w:beforeAutospacing="0" w:after="0" w:afterAutospacing="0"/>
        <w:ind w:right="-733" w:hanging="567"/>
        <w:jc w:val="both"/>
        <w:rPr>
          <w:rFonts w:ascii="Verdana" w:hAnsi="Verdana" w:cstheme="minorHAnsi"/>
          <w:sz w:val="22"/>
          <w:szCs w:val="22"/>
          <w:lang w:val="en"/>
        </w:rPr>
      </w:pPr>
    </w:p>
    <w:p w14:paraId="5A9EEFB2" w14:textId="41DEFB17" w:rsidR="00E4146A" w:rsidRPr="0061789C" w:rsidRDefault="00E4146A" w:rsidP="00CD3BEC">
      <w:pPr>
        <w:pStyle w:val="NormalWeb"/>
        <w:shd w:val="clear" w:color="auto" w:fill="FFFFFF"/>
        <w:spacing w:before="0" w:beforeAutospacing="0" w:after="0" w:afterAutospacing="0"/>
        <w:ind w:right="260"/>
        <w:jc w:val="both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To effectively and efficiently procure goods and services across the </w:t>
      </w:r>
      <w:r w:rsidR="00F86D55" w:rsidRPr="0061789C">
        <w:rPr>
          <w:rFonts w:ascii="Verdana" w:hAnsi="Verdana" w:cstheme="minorHAnsi"/>
          <w:sz w:val="22"/>
          <w:szCs w:val="22"/>
          <w:lang w:val="en"/>
        </w:rPr>
        <w:t>organization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to obtain the best value for money and economies of scale, </w:t>
      </w:r>
      <w:r w:rsidR="00CD3BEC">
        <w:rPr>
          <w:rFonts w:ascii="Verdana" w:hAnsi="Verdana" w:cstheme="minorHAnsi"/>
          <w:sz w:val="22"/>
          <w:szCs w:val="22"/>
          <w:lang w:val="en"/>
        </w:rPr>
        <w:t xml:space="preserve">Benalla </w:t>
      </w:r>
      <w:r w:rsidRPr="0061789C">
        <w:rPr>
          <w:rFonts w:ascii="Verdana" w:hAnsi="Verdana" w:cstheme="minorHAnsi"/>
          <w:sz w:val="22"/>
          <w:szCs w:val="22"/>
          <w:lang w:val="en"/>
        </w:rPr>
        <w:t>Health's procurement activity plan is aligned to its priorities and strategies.</w:t>
      </w:r>
    </w:p>
    <w:p w14:paraId="1E5E59A8" w14:textId="77777777" w:rsidR="00E4146A" w:rsidRPr="0061789C" w:rsidRDefault="00E4146A" w:rsidP="00CD3BEC">
      <w:pPr>
        <w:pStyle w:val="NormalWeb"/>
        <w:shd w:val="clear" w:color="auto" w:fill="FFFFFF"/>
        <w:spacing w:before="0" w:beforeAutospacing="0" w:after="0" w:afterAutospacing="0"/>
        <w:ind w:right="-733" w:hanging="567"/>
        <w:jc w:val="both"/>
        <w:rPr>
          <w:rFonts w:ascii="Verdana" w:hAnsi="Verdana" w:cstheme="minorHAnsi"/>
          <w:sz w:val="22"/>
          <w:szCs w:val="22"/>
          <w:lang w:val="en"/>
        </w:rPr>
      </w:pPr>
    </w:p>
    <w:p w14:paraId="24A23B47" w14:textId="5B5F64DE" w:rsidR="00E4146A" w:rsidRPr="0061789C" w:rsidRDefault="00E4146A" w:rsidP="00CD3BEC">
      <w:pPr>
        <w:pStyle w:val="NormalWeb"/>
        <w:shd w:val="clear" w:color="auto" w:fill="FFFFFF"/>
        <w:spacing w:before="0" w:beforeAutospacing="0" w:after="0" w:afterAutospacing="0"/>
        <w:ind w:right="118"/>
        <w:jc w:val="both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When sourcing goods and services from the market, </w:t>
      </w:r>
      <w:r w:rsidR="00CD3BEC">
        <w:rPr>
          <w:rFonts w:ascii="Verdana" w:hAnsi="Verdana" w:cstheme="minorHAnsi"/>
          <w:sz w:val="22"/>
          <w:szCs w:val="22"/>
          <w:lang w:val="en"/>
        </w:rPr>
        <w:t xml:space="preserve">Benalla 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Health </w:t>
      </w:r>
      <w:r w:rsidR="00C86FDB">
        <w:rPr>
          <w:rFonts w:ascii="Verdana" w:hAnsi="Verdana" w:cstheme="minorHAnsi"/>
          <w:sz w:val="22"/>
          <w:szCs w:val="22"/>
          <w:lang w:val="en"/>
        </w:rPr>
        <w:t>is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committed to open, fair, and transparent sourcing processes.</w:t>
      </w:r>
    </w:p>
    <w:p w14:paraId="7EC8E3F0" w14:textId="77777777" w:rsidR="00E4146A" w:rsidRPr="0061789C" w:rsidRDefault="00E4146A" w:rsidP="00CD3BEC">
      <w:pPr>
        <w:pStyle w:val="NormalWeb"/>
        <w:shd w:val="clear" w:color="auto" w:fill="FFFFFF"/>
        <w:spacing w:before="0" w:beforeAutospacing="0" w:after="0" w:afterAutospacing="0"/>
        <w:ind w:right="-733" w:hanging="567"/>
        <w:jc w:val="both"/>
        <w:rPr>
          <w:rFonts w:ascii="Verdana" w:hAnsi="Verdana" w:cstheme="minorHAnsi"/>
          <w:sz w:val="22"/>
          <w:szCs w:val="22"/>
          <w:lang w:val="en"/>
        </w:rPr>
      </w:pPr>
    </w:p>
    <w:p w14:paraId="7BDD6386" w14:textId="76904B82" w:rsidR="00E4146A" w:rsidRPr="0061789C" w:rsidRDefault="00E4146A" w:rsidP="00CD3BEC">
      <w:pPr>
        <w:pStyle w:val="NormalWeb"/>
        <w:shd w:val="clear" w:color="auto" w:fill="FFFFFF"/>
        <w:spacing w:before="0" w:beforeAutospacing="0" w:after="0" w:afterAutospacing="0"/>
        <w:ind w:right="-24"/>
        <w:jc w:val="both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This annual Procurement Activity Plan provides a summary of the major procurement activities in the non-salary area of </w:t>
      </w:r>
      <w:r w:rsidR="00F86D55" w:rsidRPr="0061789C">
        <w:rPr>
          <w:rFonts w:ascii="Verdana" w:hAnsi="Verdana" w:cstheme="minorHAnsi"/>
          <w:sz w:val="22"/>
          <w:szCs w:val="22"/>
          <w:lang w:val="en"/>
        </w:rPr>
        <w:t>organizational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expenditure and provides potential suppliers advance knowledge of the likely procurements in this financial year.</w:t>
      </w:r>
    </w:p>
    <w:p w14:paraId="773FF6E6" w14:textId="77777777" w:rsidR="00E4146A" w:rsidRPr="0061789C" w:rsidRDefault="00E4146A" w:rsidP="00CD3BEC">
      <w:pPr>
        <w:pStyle w:val="NormalWeb"/>
        <w:shd w:val="clear" w:color="auto" w:fill="FFFFFF"/>
        <w:spacing w:before="0" w:beforeAutospacing="0" w:after="0" w:afterAutospacing="0"/>
        <w:ind w:right="-733" w:hanging="567"/>
        <w:jc w:val="both"/>
        <w:rPr>
          <w:rFonts w:ascii="Verdana" w:hAnsi="Verdana" w:cstheme="minorHAnsi"/>
          <w:sz w:val="22"/>
          <w:szCs w:val="22"/>
          <w:lang w:val="en"/>
        </w:rPr>
      </w:pPr>
    </w:p>
    <w:p w14:paraId="6BEFD30F" w14:textId="77777777" w:rsidR="00E4146A" w:rsidRDefault="00E4146A" w:rsidP="00CD3BEC">
      <w:pPr>
        <w:pStyle w:val="NormalWeb"/>
        <w:shd w:val="clear" w:color="auto" w:fill="FFFFFF"/>
        <w:spacing w:before="0" w:beforeAutospacing="0" w:after="0" w:afterAutospacing="0"/>
        <w:ind w:right="-24"/>
        <w:jc w:val="both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>The annual Procurement Activity Plan will be reviewed and updated as required, based on the best information available at the time of publication.</w:t>
      </w:r>
    </w:p>
    <w:p w14:paraId="6A80C9E0" w14:textId="18ADA7D9" w:rsidR="001F15BD" w:rsidRDefault="001F15BD" w:rsidP="00E4146A">
      <w:pPr>
        <w:pStyle w:val="NormalWeb"/>
        <w:shd w:val="clear" w:color="auto" w:fill="FFFFFF"/>
        <w:spacing w:before="0" w:beforeAutospacing="0" w:after="0" w:afterAutospacing="0"/>
        <w:ind w:right="-24"/>
        <w:rPr>
          <w:rFonts w:ascii="Verdana" w:hAnsi="Verdana" w:cstheme="minorHAnsi"/>
          <w:sz w:val="22"/>
          <w:szCs w:val="22"/>
          <w:lang w:val="en"/>
        </w:rPr>
      </w:pPr>
    </w:p>
    <w:p w14:paraId="590CFFC8" w14:textId="62BD6E3A" w:rsidR="00F86D55" w:rsidRDefault="00F86D55" w:rsidP="00E4146A">
      <w:pPr>
        <w:pStyle w:val="NormalWeb"/>
        <w:shd w:val="clear" w:color="auto" w:fill="FFFFFF"/>
        <w:spacing w:before="0" w:beforeAutospacing="0" w:after="0" w:afterAutospacing="0"/>
        <w:ind w:right="-24"/>
        <w:rPr>
          <w:rFonts w:ascii="Verdana" w:hAnsi="Verdana" w:cstheme="minorHAnsi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86D55" w14:paraId="0FFC3A9A" w14:textId="77777777" w:rsidTr="00F86D55">
        <w:tc>
          <w:tcPr>
            <w:tcW w:w="2614" w:type="dxa"/>
            <w:shd w:val="clear" w:color="auto" w:fill="C6D9F1" w:themeFill="text2" w:themeFillTint="33"/>
          </w:tcPr>
          <w:p w14:paraId="5C556040" w14:textId="7FF3BAFF" w:rsidR="00F86D55" w:rsidRDefault="00F86D55" w:rsidP="00E4146A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 w:rsidRPr="00CD2371">
              <w:rPr>
                <w:rFonts w:ascii="Verdana" w:hAnsi="Verdana" w:cstheme="minorHAnsi"/>
                <w:b/>
                <w:sz w:val="22"/>
                <w:szCs w:val="22"/>
                <w:lang w:val="en"/>
              </w:rPr>
              <w:t>Category</w:t>
            </w:r>
          </w:p>
        </w:tc>
        <w:tc>
          <w:tcPr>
            <w:tcW w:w="2614" w:type="dxa"/>
            <w:shd w:val="clear" w:color="auto" w:fill="C6D9F1" w:themeFill="text2" w:themeFillTint="33"/>
          </w:tcPr>
          <w:p w14:paraId="525A635F" w14:textId="7ABC05ED" w:rsidR="00F86D55" w:rsidRDefault="00F86D55" w:rsidP="00E4146A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 w:rsidRPr="00CD2371">
              <w:rPr>
                <w:rFonts w:ascii="Verdana" w:hAnsi="Verdana" w:cstheme="minorHAnsi"/>
                <w:b/>
                <w:sz w:val="22"/>
                <w:szCs w:val="22"/>
                <w:lang w:val="en"/>
              </w:rPr>
              <w:t>Description</w:t>
            </w:r>
            <w:r w:rsidRPr="00CD2371">
              <w:rPr>
                <w:rFonts w:ascii="Verdana" w:hAnsi="Verdana" w:cstheme="minorHAnsi"/>
                <w:b/>
                <w:sz w:val="22"/>
                <w:szCs w:val="22"/>
                <w:lang w:val="en"/>
              </w:rPr>
              <w:tab/>
            </w:r>
          </w:p>
        </w:tc>
        <w:tc>
          <w:tcPr>
            <w:tcW w:w="2614" w:type="dxa"/>
            <w:shd w:val="clear" w:color="auto" w:fill="C6D9F1" w:themeFill="text2" w:themeFillTint="33"/>
          </w:tcPr>
          <w:p w14:paraId="70A31178" w14:textId="4546DB8F" w:rsidR="00F86D55" w:rsidRPr="00F86D55" w:rsidRDefault="00F86D55" w:rsidP="00E4146A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b/>
                <w:bCs/>
                <w:sz w:val="22"/>
                <w:szCs w:val="22"/>
                <w:lang w:val="en"/>
              </w:rPr>
            </w:pPr>
            <w:r w:rsidRPr="00F86D55">
              <w:rPr>
                <w:rFonts w:ascii="Verdana" w:hAnsi="Verdana" w:cstheme="minorHAnsi"/>
                <w:b/>
                <w:bCs/>
                <w:sz w:val="22"/>
                <w:szCs w:val="22"/>
                <w:lang w:val="en"/>
              </w:rPr>
              <w:t>Contact Person</w:t>
            </w:r>
          </w:p>
        </w:tc>
        <w:tc>
          <w:tcPr>
            <w:tcW w:w="2614" w:type="dxa"/>
            <w:shd w:val="clear" w:color="auto" w:fill="C6D9F1" w:themeFill="text2" w:themeFillTint="33"/>
          </w:tcPr>
          <w:p w14:paraId="3AE22041" w14:textId="40D87FAF" w:rsidR="00F86D55" w:rsidRPr="00F86D55" w:rsidRDefault="00F86D55" w:rsidP="00E4146A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b/>
                <w:bCs/>
                <w:sz w:val="22"/>
                <w:szCs w:val="22"/>
                <w:lang w:val="en"/>
              </w:rPr>
            </w:pPr>
            <w:r w:rsidRPr="00F86D55">
              <w:rPr>
                <w:rFonts w:ascii="Verdana" w:hAnsi="Verdana" w:cstheme="minorHAnsi"/>
                <w:b/>
                <w:bCs/>
                <w:sz w:val="22"/>
                <w:szCs w:val="22"/>
                <w:lang w:val="en"/>
              </w:rPr>
              <w:t>Quarter</w:t>
            </w:r>
          </w:p>
        </w:tc>
      </w:tr>
      <w:tr w:rsidR="0033437C" w14:paraId="4FE8FC1D" w14:textId="77777777" w:rsidTr="00F86D55">
        <w:tc>
          <w:tcPr>
            <w:tcW w:w="2614" w:type="dxa"/>
          </w:tcPr>
          <w:p w14:paraId="15227206" w14:textId="02FB592B" w:rsidR="0033437C" w:rsidRPr="00DF2256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 w:rsidRPr="006B40D8">
              <w:rPr>
                <w:rFonts w:ascii="Verdana" w:hAnsi="Verdana" w:cstheme="minorHAnsi"/>
                <w:sz w:val="22"/>
                <w:szCs w:val="22"/>
                <w:lang w:val="en"/>
              </w:rPr>
              <w:t>Medical Equipment Purchase &amp; Leasing</w:t>
            </w:r>
          </w:p>
        </w:tc>
        <w:tc>
          <w:tcPr>
            <w:tcW w:w="2614" w:type="dxa"/>
          </w:tcPr>
          <w:p w14:paraId="657D14BD" w14:textId="13EFFE27" w:rsidR="0033437C" w:rsidRDefault="00B41F45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Beds, defibrillators, operating theater equipment, UCC equipment</w:t>
            </w:r>
          </w:p>
        </w:tc>
        <w:tc>
          <w:tcPr>
            <w:tcW w:w="2614" w:type="dxa"/>
          </w:tcPr>
          <w:p w14:paraId="0A917838" w14:textId="1746261F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Mewan Dissan</w:t>
            </w:r>
          </w:p>
        </w:tc>
        <w:tc>
          <w:tcPr>
            <w:tcW w:w="2614" w:type="dxa"/>
          </w:tcPr>
          <w:p w14:paraId="09BDC2DB" w14:textId="17E3056C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Q1, Q2 &amp; Q3 2025/26</w:t>
            </w:r>
          </w:p>
        </w:tc>
      </w:tr>
      <w:tr w:rsidR="0033437C" w14:paraId="2A36C7F2" w14:textId="77777777" w:rsidTr="00F86D55">
        <w:tc>
          <w:tcPr>
            <w:tcW w:w="2614" w:type="dxa"/>
          </w:tcPr>
          <w:p w14:paraId="3F06E4BE" w14:textId="28FAAFE2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 w:rsidRPr="00DF2256">
              <w:rPr>
                <w:rFonts w:ascii="Verdana" w:hAnsi="Verdana" w:cstheme="minorHAnsi"/>
                <w:sz w:val="22"/>
                <w:szCs w:val="22"/>
                <w:lang w:val="en"/>
              </w:rPr>
              <w:t>Medical Equipment Servicing &amp; Maintenance</w:t>
            </w:r>
          </w:p>
        </w:tc>
        <w:tc>
          <w:tcPr>
            <w:tcW w:w="2614" w:type="dxa"/>
          </w:tcPr>
          <w:p w14:paraId="0682279E" w14:textId="06CA9CE5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bookmarkStart w:id="0" w:name="OLE_LINK2"/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Various medical equipment service &amp; maintenance</w:t>
            </w:r>
            <w:bookmarkEnd w:id="0"/>
          </w:p>
        </w:tc>
        <w:tc>
          <w:tcPr>
            <w:tcW w:w="2614" w:type="dxa"/>
          </w:tcPr>
          <w:p w14:paraId="4A367CAA" w14:textId="23953093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Mewan Dissan</w:t>
            </w:r>
          </w:p>
        </w:tc>
        <w:tc>
          <w:tcPr>
            <w:tcW w:w="2614" w:type="dxa"/>
          </w:tcPr>
          <w:p w14:paraId="27595C4D" w14:textId="5AC2CB57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Q1 &amp; Q2 2025/26</w:t>
            </w:r>
          </w:p>
        </w:tc>
      </w:tr>
      <w:tr w:rsidR="0033437C" w14:paraId="6011E9D7" w14:textId="77777777" w:rsidTr="00F86D55">
        <w:tc>
          <w:tcPr>
            <w:tcW w:w="2614" w:type="dxa"/>
          </w:tcPr>
          <w:p w14:paraId="195E13DE" w14:textId="515A1270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Non-medical assets purchase</w:t>
            </w:r>
          </w:p>
        </w:tc>
        <w:tc>
          <w:tcPr>
            <w:tcW w:w="2614" w:type="dxa"/>
          </w:tcPr>
          <w:p w14:paraId="492CDA2E" w14:textId="0B970F5B" w:rsidR="0033437C" w:rsidRDefault="00B41F45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Computers, laptops, kitchen equipment, cleaning equipment, fire extinguishers</w:t>
            </w:r>
          </w:p>
        </w:tc>
        <w:tc>
          <w:tcPr>
            <w:tcW w:w="2614" w:type="dxa"/>
          </w:tcPr>
          <w:p w14:paraId="58BAE8D5" w14:textId="50D4A797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"/>
              </w:rPr>
              <w:t>Mewan Dissan</w:t>
            </w:r>
          </w:p>
        </w:tc>
        <w:tc>
          <w:tcPr>
            <w:tcW w:w="2614" w:type="dxa"/>
          </w:tcPr>
          <w:p w14:paraId="15831038" w14:textId="7856FF79" w:rsidR="0033437C" w:rsidRDefault="0033437C" w:rsidP="0033437C">
            <w:pPr>
              <w:pStyle w:val="NormalWeb"/>
              <w:spacing w:before="0" w:beforeAutospacing="0" w:after="0" w:afterAutospacing="0"/>
              <w:ind w:right="-24"/>
              <w:rPr>
                <w:rFonts w:ascii="Verdana" w:hAnsi="Verdana" w:cstheme="minorHAnsi"/>
                <w:sz w:val="22"/>
                <w:szCs w:val="22"/>
                <w:lang w:val="en"/>
              </w:rPr>
            </w:pPr>
            <w:r w:rsidRPr="0033437C">
              <w:rPr>
                <w:rFonts w:ascii="Verdana" w:hAnsi="Verdana" w:cstheme="minorHAnsi"/>
                <w:sz w:val="22"/>
                <w:szCs w:val="22"/>
                <w:lang w:val="en"/>
              </w:rPr>
              <w:t>Q1, Q2 &amp; Q3 2025/26</w:t>
            </w:r>
          </w:p>
        </w:tc>
      </w:tr>
    </w:tbl>
    <w:p w14:paraId="183A875B" w14:textId="18677132" w:rsidR="00F86D55" w:rsidRDefault="00F86D55" w:rsidP="00E4146A">
      <w:pPr>
        <w:pStyle w:val="NormalWeb"/>
        <w:shd w:val="clear" w:color="auto" w:fill="FFFFFF"/>
        <w:spacing w:before="0" w:beforeAutospacing="0" w:after="0" w:afterAutospacing="0"/>
        <w:ind w:right="-24"/>
        <w:rPr>
          <w:rFonts w:ascii="Verdana" w:hAnsi="Verdana" w:cstheme="minorHAnsi"/>
          <w:sz w:val="22"/>
          <w:szCs w:val="22"/>
          <w:lang w:val="en"/>
        </w:rPr>
      </w:pPr>
    </w:p>
    <w:p w14:paraId="634A03D0" w14:textId="77777777" w:rsidR="00E45162" w:rsidRDefault="00E45162" w:rsidP="0086220E">
      <w:pPr>
        <w:pStyle w:val="NormalWeb"/>
        <w:shd w:val="clear" w:color="auto" w:fill="FFFFFF"/>
        <w:spacing w:before="0" w:beforeAutospacing="0" w:after="0" w:afterAutospacing="0"/>
        <w:ind w:right="-733"/>
        <w:rPr>
          <w:rFonts w:ascii="Verdana" w:hAnsi="Verdana" w:cstheme="minorHAnsi"/>
          <w:b/>
          <w:caps/>
          <w:sz w:val="22"/>
          <w:szCs w:val="22"/>
          <w:lang w:val="en"/>
        </w:rPr>
      </w:pPr>
    </w:p>
    <w:p w14:paraId="29812E29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3"/>
        <w:rPr>
          <w:rFonts w:ascii="Verdana" w:hAnsi="Verdana" w:cstheme="minorHAnsi"/>
          <w:b/>
          <w:caps/>
          <w:sz w:val="22"/>
          <w:szCs w:val="22"/>
          <w:lang w:val="en"/>
        </w:rPr>
      </w:pPr>
      <w:r w:rsidRPr="0061789C">
        <w:rPr>
          <w:rFonts w:ascii="Verdana" w:hAnsi="Verdana" w:cstheme="minorHAnsi"/>
          <w:b/>
          <w:caps/>
          <w:sz w:val="22"/>
          <w:szCs w:val="22"/>
          <w:lang w:val="en"/>
        </w:rPr>
        <w:t>Disclaimer:</w:t>
      </w:r>
    </w:p>
    <w:p w14:paraId="5BD4AE70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="Verdana" w:hAnsi="Verdana" w:cstheme="minorHAnsi"/>
          <w:b/>
          <w:caps/>
          <w:sz w:val="22"/>
          <w:szCs w:val="22"/>
          <w:lang w:val="en"/>
        </w:rPr>
      </w:pPr>
    </w:p>
    <w:p w14:paraId="0934ECD6" w14:textId="21F1AC1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24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All planned procurement activities are subject to revision or cancellation. The information in this annual Procurement Activity Plan is provided for planning purposes only and it does not present a solicitation or constitute a request for proposal, nor is it a commitment by </w:t>
      </w:r>
      <w:r w:rsidR="006403A0">
        <w:rPr>
          <w:rFonts w:ascii="Verdana" w:hAnsi="Verdana" w:cstheme="minorHAnsi"/>
          <w:sz w:val="22"/>
          <w:szCs w:val="22"/>
          <w:lang w:val="en"/>
        </w:rPr>
        <w:t>Benalla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Health to purchase the described goods or services. There is no obligation to respond to or return any unsolicited bids received.</w:t>
      </w:r>
    </w:p>
    <w:p w14:paraId="4E6E81AB" w14:textId="77777777" w:rsidR="0086220E" w:rsidRPr="0061789C" w:rsidRDefault="0086220E" w:rsidP="0086220E">
      <w:pPr>
        <w:rPr>
          <w:rFonts w:ascii="Verdana" w:hAnsi="Verdana"/>
        </w:rPr>
      </w:pPr>
    </w:p>
    <w:p w14:paraId="0071523E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3"/>
        <w:rPr>
          <w:rFonts w:ascii="Verdana" w:hAnsi="Verdana" w:cstheme="minorHAnsi"/>
          <w:b/>
          <w:caps/>
          <w:sz w:val="22"/>
          <w:szCs w:val="22"/>
          <w:lang w:val="en"/>
        </w:rPr>
      </w:pPr>
      <w:r w:rsidRPr="0061789C">
        <w:rPr>
          <w:rFonts w:ascii="Verdana" w:hAnsi="Verdana" w:cstheme="minorHAnsi"/>
          <w:b/>
          <w:caps/>
          <w:sz w:val="22"/>
          <w:szCs w:val="22"/>
          <w:lang w:val="en"/>
        </w:rPr>
        <w:t>Suppliers to Note</w:t>
      </w:r>
    </w:p>
    <w:p w14:paraId="166CD530" w14:textId="77777777" w:rsidR="0086220E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24"/>
        <w:rPr>
          <w:rFonts w:ascii="Verdana" w:hAnsi="Verdana" w:cstheme="minorHAnsi"/>
          <w:sz w:val="22"/>
          <w:szCs w:val="22"/>
          <w:lang w:val="en"/>
        </w:rPr>
      </w:pPr>
    </w:p>
    <w:p w14:paraId="683B62E9" w14:textId="239FCB5F" w:rsidR="0086220E" w:rsidRPr="0061789C" w:rsidRDefault="006403A0" w:rsidP="0086220E">
      <w:pPr>
        <w:pStyle w:val="NormalWeb"/>
        <w:shd w:val="clear" w:color="auto" w:fill="FFFFFF"/>
        <w:spacing w:before="0" w:beforeAutospacing="0" w:after="0" w:afterAutospacing="0"/>
        <w:ind w:right="-24"/>
        <w:rPr>
          <w:rFonts w:ascii="Verdana" w:hAnsi="Verdana" w:cstheme="minorHAnsi"/>
          <w:sz w:val="22"/>
          <w:szCs w:val="22"/>
          <w:lang w:val="en"/>
        </w:rPr>
      </w:pPr>
      <w:r>
        <w:rPr>
          <w:rFonts w:ascii="Verdana" w:hAnsi="Verdana" w:cstheme="minorHAnsi"/>
          <w:sz w:val="22"/>
          <w:szCs w:val="22"/>
          <w:lang w:val="en"/>
        </w:rPr>
        <w:t xml:space="preserve">Benalla </w:t>
      </w:r>
      <w:r w:rsidR="00B72B87">
        <w:rPr>
          <w:rFonts w:ascii="Verdana" w:hAnsi="Verdana" w:cstheme="minorHAnsi"/>
          <w:sz w:val="22"/>
          <w:szCs w:val="22"/>
          <w:lang w:val="en"/>
        </w:rPr>
        <w:t xml:space="preserve">Health </w:t>
      </w:r>
      <w:r w:rsidR="0086220E" w:rsidRPr="0061789C">
        <w:rPr>
          <w:rFonts w:ascii="Verdana" w:hAnsi="Verdana" w:cstheme="minorHAnsi"/>
          <w:sz w:val="22"/>
          <w:szCs w:val="22"/>
          <w:lang w:val="en"/>
        </w:rPr>
        <w:t>strongly support the Victorian Government’s initiatives in Social Procurement Framework, Local Jobs First, Supplier Code of Conduct and the Federal Government’s Modern Slavery Act.</w:t>
      </w:r>
    </w:p>
    <w:p w14:paraId="494E6D22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3"/>
        <w:rPr>
          <w:rFonts w:ascii="Verdana" w:hAnsi="Verdana" w:cstheme="minorHAnsi"/>
          <w:sz w:val="22"/>
          <w:szCs w:val="22"/>
          <w:lang w:val="en"/>
        </w:rPr>
      </w:pPr>
    </w:p>
    <w:p w14:paraId="60BD8379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24"/>
        <w:rPr>
          <w:rFonts w:ascii="Verdana" w:hAnsi="Verdana" w:cstheme="minorHAnsi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>Suppliers are encourage</w:t>
      </w:r>
      <w:r>
        <w:rPr>
          <w:rFonts w:ascii="Verdana" w:hAnsi="Verdana" w:cstheme="minorHAnsi"/>
          <w:sz w:val="22"/>
          <w:szCs w:val="22"/>
          <w:lang w:val="en"/>
        </w:rPr>
        <w:t>d</w:t>
      </w:r>
      <w:r w:rsidRPr="0061789C">
        <w:rPr>
          <w:rFonts w:ascii="Verdana" w:hAnsi="Verdana" w:cstheme="minorHAnsi"/>
          <w:sz w:val="22"/>
          <w:szCs w:val="22"/>
          <w:lang w:val="en"/>
        </w:rPr>
        <w:t xml:space="preserve"> to make themselves familiar with these requirements when considering to submit tenders/quotes for any of the above procurement activities.  Further information can be found at:</w:t>
      </w:r>
    </w:p>
    <w:p w14:paraId="616995CB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3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2AA4689C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24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Social Procurement Framework: </w:t>
      </w:r>
      <w:hyperlink r:id="rId4" w:history="1">
        <w:r w:rsidRPr="0061789C">
          <w:rPr>
            <w:rStyle w:val="Hyperlink"/>
            <w:rFonts w:ascii="Verdana" w:hAnsi="Verdana"/>
            <w:sz w:val="22"/>
            <w:szCs w:val="22"/>
          </w:rPr>
          <w:t>https://www.buyingfor.vic.gov.au/social-procurement-framework-and-guides</w:t>
        </w:r>
      </w:hyperlink>
    </w:p>
    <w:p w14:paraId="004DF6AD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49FD01B2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lastRenderedPageBreak/>
        <w:t>Local Jobs First:</w:t>
      </w:r>
      <w:r w:rsidRPr="0061789C">
        <w:rPr>
          <w:rFonts w:ascii="Verdana" w:hAnsi="Verdana" w:cstheme="minorHAnsi"/>
          <w:color w:val="51535C"/>
          <w:sz w:val="22"/>
          <w:szCs w:val="22"/>
          <w:lang w:val="en"/>
        </w:rPr>
        <w:t xml:space="preserve">  </w:t>
      </w:r>
      <w:hyperlink r:id="rId5" w:history="1">
        <w:r w:rsidRPr="0061789C">
          <w:rPr>
            <w:rStyle w:val="Hyperlink"/>
            <w:rFonts w:ascii="Verdana" w:hAnsi="Verdana"/>
            <w:sz w:val="22"/>
            <w:szCs w:val="22"/>
          </w:rPr>
          <w:t>https://www.buyingfor.vic.gov.au/local-jobs-first</w:t>
        </w:r>
      </w:hyperlink>
    </w:p>
    <w:p w14:paraId="0A36E202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76892E81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1"/>
        <w:rPr>
          <w:rFonts w:ascii="Verdana" w:hAnsi="Verdana"/>
          <w:sz w:val="22"/>
          <w:szCs w:val="22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 xml:space="preserve">Supplier Code of Conduct: </w:t>
      </w:r>
      <w:hyperlink r:id="rId6" w:history="1">
        <w:r w:rsidRPr="0061789C">
          <w:rPr>
            <w:rStyle w:val="Hyperlink"/>
            <w:rFonts w:ascii="Verdana" w:hAnsi="Verdana"/>
            <w:sz w:val="22"/>
            <w:szCs w:val="22"/>
          </w:rPr>
          <w:t>https://www.buyingfor.vic.gov.au/supplier-code-conduct</w:t>
        </w:r>
      </w:hyperlink>
    </w:p>
    <w:p w14:paraId="07CA0B85" w14:textId="77777777" w:rsidR="0086220E" w:rsidRPr="0061789C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1"/>
        <w:rPr>
          <w:rFonts w:ascii="Verdana" w:hAnsi="Verdana"/>
          <w:sz w:val="22"/>
          <w:szCs w:val="22"/>
        </w:rPr>
      </w:pPr>
    </w:p>
    <w:p w14:paraId="6D289C25" w14:textId="77777777" w:rsidR="0086220E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1"/>
        <w:rPr>
          <w:rFonts w:ascii="Verdana" w:hAnsi="Verdana" w:cstheme="minorHAnsi"/>
          <w:color w:val="51535C"/>
          <w:sz w:val="22"/>
          <w:szCs w:val="22"/>
          <w:lang w:val="en"/>
        </w:rPr>
      </w:pPr>
      <w:r w:rsidRPr="0061789C">
        <w:rPr>
          <w:rFonts w:ascii="Verdana" w:hAnsi="Verdana" w:cstheme="minorHAnsi"/>
          <w:sz w:val="22"/>
          <w:szCs w:val="22"/>
          <w:lang w:val="en"/>
        </w:rPr>
        <w:t>Modern Slavery Act:</w:t>
      </w:r>
      <w:r w:rsidRPr="0061789C">
        <w:rPr>
          <w:rFonts w:ascii="Verdana" w:hAnsi="Verdana"/>
          <w:sz w:val="22"/>
          <w:szCs w:val="22"/>
        </w:rPr>
        <w:t xml:space="preserve"> </w:t>
      </w:r>
      <w:hyperlink r:id="rId7" w:history="1">
        <w:r w:rsidRPr="0061789C">
          <w:rPr>
            <w:rStyle w:val="Hyperlink"/>
            <w:rFonts w:ascii="Verdana" w:hAnsi="Verdana"/>
            <w:sz w:val="22"/>
            <w:szCs w:val="22"/>
          </w:rPr>
          <w:t>https://www.homeaffairs.gov.au/criminal-justice/files/modern-slavery-reporting-entities.pdf</w:t>
        </w:r>
      </w:hyperlink>
      <w:r w:rsidRPr="0061789C">
        <w:rPr>
          <w:rFonts w:ascii="Verdana" w:hAnsi="Verdana" w:cstheme="minorHAnsi"/>
          <w:color w:val="51535C"/>
          <w:sz w:val="22"/>
          <w:szCs w:val="22"/>
          <w:lang w:val="en"/>
        </w:rPr>
        <w:t xml:space="preserve"> </w:t>
      </w:r>
    </w:p>
    <w:p w14:paraId="49FB2570" w14:textId="77777777" w:rsidR="0086220E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p w14:paraId="42D8060A" w14:textId="77777777" w:rsidR="0086220E" w:rsidRPr="0086220E" w:rsidRDefault="0086220E" w:rsidP="0086220E">
      <w:pPr>
        <w:pStyle w:val="NormalWeb"/>
        <w:shd w:val="clear" w:color="auto" w:fill="FFFFFF"/>
        <w:spacing w:before="0" w:beforeAutospacing="0" w:after="0" w:afterAutospacing="0"/>
        <w:ind w:right="-731"/>
        <w:rPr>
          <w:rFonts w:ascii="Verdana" w:hAnsi="Verdana" w:cstheme="minorHAnsi"/>
          <w:color w:val="51535C"/>
          <w:sz w:val="22"/>
          <w:szCs w:val="22"/>
          <w:lang w:val="en"/>
        </w:rPr>
      </w:pPr>
    </w:p>
    <w:sectPr w:rsidR="0086220E" w:rsidRPr="0086220E" w:rsidSect="00E41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6A"/>
    <w:rsid w:val="00002B9D"/>
    <w:rsid w:val="00120190"/>
    <w:rsid w:val="001863CC"/>
    <w:rsid w:val="001F15BD"/>
    <w:rsid w:val="0033095D"/>
    <w:rsid w:val="0033437C"/>
    <w:rsid w:val="004A2E99"/>
    <w:rsid w:val="004A7E62"/>
    <w:rsid w:val="004E3CD2"/>
    <w:rsid w:val="005137E7"/>
    <w:rsid w:val="00547275"/>
    <w:rsid w:val="005772B0"/>
    <w:rsid w:val="006403A0"/>
    <w:rsid w:val="006466EC"/>
    <w:rsid w:val="006B40D8"/>
    <w:rsid w:val="00711A3B"/>
    <w:rsid w:val="0086220E"/>
    <w:rsid w:val="008E6C9B"/>
    <w:rsid w:val="00B41F45"/>
    <w:rsid w:val="00B72B87"/>
    <w:rsid w:val="00C0383E"/>
    <w:rsid w:val="00C86FDB"/>
    <w:rsid w:val="00CD2371"/>
    <w:rsid w:val="00CD3BEC"/>
    <w:rsid w:val="00D16B0B"/>
    <w:rsid w:val="00DF2256"/>
    <w:rsid w:val="00E4146A"/>
    <w:rsid w:val="00E45162"/>
    <w:rsid w:val="00F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4D20"/>
  <w15:chartTrackingRefBased/>
  <w15:docId w15:val="{1428FBD2-FCA5-4B2B-9A8D-0F6A2361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6220E"/>
    <w:rPr>
      <w:color w:val="0000FF"/>
      <w:u w:val="single"/>
    </w:rPr>
  </w:style>
  <w:style w:type="table" w:styleId="TableGrid">
    <w:name w:val="Table Grid"/>
    <w:basedOn w:val="TableNormal"/>
    <w:uiPriority w:val="59"/>
    <w:rsid w:val="00F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omeaffairs.gov.au/criminal-justice/files/modern-slavery-reporting-entiti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yingfor.vic.gov.au/supplier-code-conduct" TargetMode="External"/><Relationship Id="rId5" Type="http://schemas.openxmlformats.org/officeDocument/2006/relationships/hyperlink" Target="https://www.buyingfor.vic.gov.au/local-jobs-first" TargetMode="External"/><Relationship Id="rId4" Type="http://schemas.openxmlformats.org/officeDocument/2006/relationships/hyperlink" Target="https://www.buyingfor.vic.gov.au/social-procurement-framework-and-guid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Langdon</dc:creator>
  <cp:keywords/>
  <dc:description/>
  <cp:lastModifiedBy>Mewan Dissan</cp:lastModifiedBy>
  <cp:revision>12</cp:revision>
  <dcterms:created xsi:type="dcterms:W3CDTF">2024-05-07T01:40:00Z</dcterms:created>
  <dcterms:modified xsi:type="dcterms:W3CDTF">2025-06-23T07:01:00Z</dcterms:modified>
</cp:coreProperties>
</file>